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D0" w:rsidRPr="008307C7" w:rsidRDefault="004D07D0" w:rsidP="004D07D0">
      <w:pPr>
        <w:spacing w:beforeLines="50" w:before="274"/>
        <w:rPr>
          <w:rFonts w:ascii="华文中宋" w:eastAsia="华文中宋" w:hAnsi="华文中宋"/>
          <w:b/>
          <w:color w:val="FF3300"/>
          <w:w w:val="75"/>
          <w:sz w:val="84"/>
          <w:szCs w:val="84"/>
        </w:rPr>
      </w:pPr>
      <w:bookmarkStart w:id="0" w:name="_GoBack"/>
      <w:bookmarkEnd w:id="0"/>
      <w:r w:rsidRPr="008307C7">
        <w:rPr>
          <w:rFonts w:ascii="华文中宋" w:eastAsia="华文中宋" w:hAnsi="华文中宋" w:hint="eastAsia"/>
          <w:b/>
          <w:color w:val="FF3300"/>
          <w:w w:val="75"/>
          <w:sz w:val="84"/>
          <w:szCs w:val="84"/>
        </w:rPr>
        <w:t>中共南京晓庄学院委员会文件</w:t>
      </w:r>
    </w:p>
    <w:p w:rsidR="004D07D0" w:rsidRPr="00F67235" w:rsidRDefault="004D07D0" w:rsidP="004D07D0">
      <w:pPr>
        <w:spacing w:line="600" w:lineRule="exact"/>
        <w:jc w:val="center"/>
        <w:rPr>
          <w:rFonts w:ascii="仿宋_GB2312" w:eastAsia="仿宋_GB2312"/>
          <w:b/>
          <w:bCs/>
          <w:sz w:val="32"/>
          <w:szCs w:val="32"/>
        </w:rPr>
      </w:pPr>
      <w:r w:rsidRPr="00F67235">
        <w:rPr>
          <w:rFonts w:ascii="仿宋_GB2312" w:eastAsia="仿宋_GB2312" w:hint="eastAsia"/>
          <w:b/>
          <w:bCs/>
          <w:sz w:val="32"/>
          <w:szCs w:val="32"/>
        </w:rPr>
        <w:t>南晓院委〔201</w:t>
      </w:r>
      <w:r>
        <w:rPr>
          <w:rFonts w:ascii="仿宋_GB2312" w:eastAsia="仿宋_GB2312" w:hint="eastAsia"/>
          <w:b/>
          <w:bCs/>
          <w:sz w:val="32"/>
          <w:szCs w:val="32"/>
        </w:rPr>
        <w:t>8</w:t>
      </w:r>
      <w:r w:rsidRPr="00F67235">
        <w:rPr>
          <w:rFonts w:ascii="仿宋_GB2312" w:eastAsia="仿宋_GB2312" w:hint="eastAsia"/>
          <w:b/>
          <w:bCs/>
          <w:sz w:val="32"/>
          <w:szCs w:val="32"/>
        </w:rPr>
        <w:t>〕</w:t>
      </w:r>
      <w:r>
        <w:rPr>
          <w:rFonts w:ascii="仿宋_GB2312" w:eastAsia="仿宋_GB2312" w:hint="eastAsia"/>
          <w:b/>
          <w:bCs/>
          <w:sz w:val="32"/>
          <w:szCs w:val="32"/>
        </w:rPr>
        <w:t>60</w:t>
      </w:r>
      <w:r w:rsidRPr="00F67235">
        <w:rPr>
          <w:rFonts w:ascii="仿宋_GB2312" w:eastAsia="仿宋_GB2312" w:hint="eastAsia"/>
          <w:b/>
          <w:bCs/>
          <w:sz w:val="32"/>
          <w:szCs w:val="32"/>
        </w:rPr>
        <w:t>号</w:t>
      </w:r>
    </w:p>
    <w:p w:rsidR="004D07D0" w:rsidRPr="00651B60" w:rsidRDefault="004D07D0" w:rsidP="004D07D0">
      <w:pPr>
        <w:wordWrap w:val="0"/>
        <w:spacing w:line="600" w:lineRule="exact"/>
        <w:jc w:val="right"/>
        <w:rPr>
          <w:rFonts w:eastAsia="楷体_GB2312"/>
          <w:b/>
          <w:bCs/>
          <w:sz w:val="32"/>
          <w:szCs w:val="32"/>
        </w:rPr>
      </w:pPr>
      <w:r w:rsidRPr="00651B60">
        <w:rPr>
          <w:rFonts w:eastAsia="仿宋_GB2312"/>
          <w:b/>
          <w:bCs/>
          <w:sz w:val="32"/>
          <w:szCs w:val="32"/>
        </w:rPr>
        <w:t>签发人：</w:t>
      </w:r>
      <w:r w:rsidRPr="004D658F">
        <w:rPr>
          <w:rFonts w:ascii="楷体" w:eastAsia="楷体" w:hAnsi="楷体"/>
          <w:b/>
          <w:bCs/>
          <w:sz w:val="32"/>
          <w:szCs w:val="32"/>
        </w:rPr>
        <w:t>陈华</w:t>
      </w:r>
      <w:r w:rsidRPr="004D658F">
        <w:rPr>
          <w:rFonts w:ascii="楷体" w:eastAsia="楷体" w:hAnsi="楷体" w:hint="eastAsia"/>
          <w:b/>
          <w:bCs/>
          <w:sz w:val="32"/>
          <w:szCs w:val="32"/>
        </w:rPr>
        <w:t xml:space="preserve">  许承明</w:t>
      </w:r>
    </w:p>
    <w:p w:rsidR="004D07D0" w:rsidRPr="008307C7" w:rsidRDefault="003D2C07" w:rsidP="004D07D0">
      <w:pPr>
        <w:jc w:val="right"/>
        <w:rPr>
          <w:rFonts w:ascii="仿宋_GB2312" w:eastAsia="仿宋_GB2312" w:hint="eastAsia"/>
          <w:b/>
          <w:bCs/>
          <w:sz w:val="32"/>
          <w:szCs w:val="32"/>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-86360</wp:posOffset>
                </wp:positionH>
                <wp:positionV relativeFrom="paragraph">
                  <wp:posOffset>23494</wp:posOffset>
                </wp:positionV>
                <wp:extent cx="5716905" cy="0"/>
                <wp:effectExtent l="0" t="19050" r="17145"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90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pt,1.85pt" to="443.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klMgIAADQ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" strokecolor="red" strokeweight="3pt"/>
            </w:pict>
          </mc:Fallback>
        </mc:AlternateContent>
      </w:r>
    </w:p>
    <w:p w:rsidR="004D07D0" w:rsidRPr="00651B60" w:rsidRDefault="004D07D0" w:rsidP="004D07D0">
      <w:pPr>
        <w:jc w:val="right"/>
        <w:rPr>
          <w:rFonts w:eastAsia="仿宋_GB2312"/>
          <w:b/>
          <w:bCs/>
          <w:sz w:val="32"/>
          <w:szCs w:val="32"/>
        </w:rPr>
      </w:pPr>
    </w:p>
    <w:p w:rsidR="004D07D0" w:rsidRDefault="004D07D0" w:rsidP="004D07D0">
      <w:pPr>
        <w:spacing w:line="700" w:lineRule="exact"/>
        <w:jc w:val="center"/>
        <w:rPr>
          <w:rFonts w:ascii="方正小标宋_GBK" w:eastAsia="方正小标宋_GBK" w:hint="eastAsia"/>
          <w:sz w:val="44"/>
          <w:szCs w:val="44"/>
        </w:rPr>
      </w:pPr>
      <w:r w:rsidRPr="00CC00EE">
        <w:rPr>
          <w:rFonts w:ascii="方正小标宋_GBK" w:eastAsia="方正小标宋_GBK" w:hAnsi="Times New Roman" w:hint="eastAsia"/>
          <w:color w:val="000000"/>
          <w:kern w:val="0"/>
          <w:sz w:val="44"/>
          <w:szCs w:val="44"/>
        </w:rPr>
        <w:t>关于印发《</w:t>
      </w:r>
      <w:r w:rsidRPr="004D658F">
        <w:rPr>
          <w:rFonts w:ascii="方正小标宋_GBK" w:eastAsia="方正小标宋_GBK" w:hint="eastAsia"/>
          <w:sz w:val="44"/>
          <w:szCs w:val="44"/>
        </w:rPr>
        <w:t>南京晓庄学院二级学院</w:t>
      </w:r>
    </w:p>
    <w:p w:rsidR="004D07D0" w:rsidRPr="00CC00EE" w:rsidRDefault="004D07D0" w:rsidP="004D07D0">
      <w:pPr>
        <w:spacing w:line="700" w:lineRule="exact"/>
        <w:jc w:val="center"/>
        <w:rPr>
          <w:rFonts w:ascii="方正小标宋_GBK" w:eastAsia="方正小标宋_GBK" w:hAnsi="Times New Roman" w:hint="eastAsia"/>
          <w:color w:val="000000"/>
          <w:kern w:val="0"/>
          <w:sz w:val="44"/>
          <w:szCs w:val="44"/>
        </w:rPr>
      </w:pPr>
      <w:r w:rsidRPr="004D658F">
        <w:rPr>
          <w:rFonts w:ascii="方正小标宋_GBK" w:eastAsia="方正小标宋_GBK" w:hint="eastAsia"/>
          <w:sz w:val="44"/>
          <w:szCs w:val="44"/>
        </w:rPr>
        <w:t>党政联席会议事规则</w:t>
      </w:r>
      <w:r w:rsidRPr="00CC00EE">
        <w:rPr>
          <w:rFonts w:ascii="方正小标宋_GBK" w:eastAsia="方正小标宋_GBK" w:hint="eastAsia"/>
          <w:sz w:val="44"/>
          <w:szCs w:val="44"/>
        </w:rPr>
        <w:t>（暂行）</w:t>
      </w:r>
      <w:r w:rsidRPr="00CC00EE">
        <w:rPr>
          <w:rFonts w:ascii="方正小标宋_GBK" w:eastAsia="方正小标宋_GBK" w:hAnsi="Times New Roman" w:hint="eastAsia"/>
          <w:color w:val="000000"/>
          <w:kern w:val="0"/>
          <w:sz w:val="44"/>
          <w:szCs w:val="44"/>
        </w:rPr>
        <w:t>》的通知</w:t>
      </w:r>
    </w:p>
    <w:p w:rsidR="004D07D0" w:rsidRDefault="004D07D0" w:rsidP="004D07D0">
      <w:pPr>
        <w:widowControl/>
        <w:shd w:val="clear" w:color="auto" w:fill="FFFFFF"/>
        <w:autoSpaceDE w:val="0"/>
        <w:spacing w:line="560" w:lineRule="exact"/>
        <w:rPr>
          <w:rFonts w:ascii="仿宋_GB2312" w:eastAsia="仿宋_GB2312" w:hAnsi="Times New Roman" w:hint="eastAsia"/>
          <w:color w:val="000000"/>
          <w:kern w:val="0"/>
          <w:sz w:val="32"/>
          <w:szCs w:val="32"/>
        </w:rPr>
      </w:pPr>
    </w:p>
    <w:p w:rsidR="004D07D0" w:rsidRDefault="004D07D0" w:rsidP="004D07D0">
      <w:pPr>
        <w:widowControl/>
        <w:shd w:val="clear" w:color="auto" w:fill="FFFFFF"/>
        <w:autoSpaceDE w:val="0"/>
        <w:spacing w:line="560" w:lineRule="exact"/>
        <w:rPr>
          <w:rFonts w:ascii="Times New Roman" w:eastAsia="仿宋_GB2312" w:hAnsi="Times New Roman" w:hint="eastAsia"/>
          <w:color w:val="000000"/>
          <w:kern w:val="0"/>
          <w:sz w:val="32"/>
          <w:szCs w:val="32"/>
        </w:rPr>
      </w:pPr>
      <w:r>
        <w:rPr>
          <w:rFonts w:ascii="仿宋_GB2312" w:eastAsia="仿宋_GB2312" w:hAnsi="Times New Roman"/>
          <w:color w:val="000000"/>
          <w:kern w:val="0"/>
          <w:sz w:val="32"/>
          <w:szCs w:val="32"/>
        </w:rPr>
        <w:t>各二级学院：</w:t>
      </w:r>
    </w:p>
    <w:p w:rsidR="004D07D0" w:rsidRDefault="004D07D0" w:rsidP="004D07D0">
      <w:pPr>
        <w:widowControl/>
        <w:shd w:val="clear" w:color="auto" w:fill="FFFFFF"/>
        <w:autoSpaceDE w:val="0"/>
        <w:spacing w:line="560" w:lineRule="exact"/>
        <w:ind w:firstLine="630"/>
        <w:rPr>
          <w:rFonts w:ascii="仿宋" w:eastAsia="仿宋" w:hAnsi="仿宋"/>
          <w:color w:val="000000"/>
          <w:kern w:val="0"/>
          <w:sz w:val="32"/>
          <w:szCs w:val="32"/>
        </w:rPr>
      </w:pPr>
      <w:r>
        <w:rPr>
          <w:rFonts w:ascii="仿宋_GB2312" w:eastAsia="仿宋_GB2312" w:hAnsi="Times New Roman"/>
          <w:color w:val="000000"/>
          <w:kern w:val="0"/>
          <w:sz w:val="32"/>
          <w:szCs w:val="32"/>
        </w:rPr>
        <w:t>《</w:t>
      </w:r>
      <w:r w:rsidRPr="004D658F">
        <w:rPr>
          <w:rFonts w:ascii="仿宋_GB2312" w:eastAsia="仿宋_GB2312" w:hAnsi="Times New Roman" w:hint="eastAsia"/>
          <w:color w:val="000000"/>
          <w:kern w:val="0"/>
          <w:sz w:val="32"/>
          <w:szCs w:val="32"/>
        </w:rPr>
        <w:t>南京晓庄学院二级学院党政联席会议事规则</w:t>
      </w:r>
      <w:r>
        <w:rPr>
          <w:rFonts w:ascii="仿宋_GB2312" w:eastAsia="仿宋_GB2312" w:hAnsi="Times New Roman"/>
          <w:color w:val="000000"/>
          <w:kern w:val="0"/>
          <w:sz w:val="32"/>
          <w:szCs w:val="32"/>
        </w:rPr>
        <w:t>（暂行）》经校党委常委会审议通过，现印发给你们，请结合实际认真贯彻执行</w:t>
      </w:r>
      <w:r>
        <w:rPr>
          <w:rFonts w:ascii="仿宋" w:eastAsia="仿宋" w:hAnsi="仿宋" w:hint="eastAsia"/>
          <w:color w:val="000000"/>
          <w:kern w:val="0"/>
          <w:sz w:val="32"/>
          <w:szCs w:val="32"/>
        </w:rPr>
        <w:t>。</w:t>
      </w:r>
    </w:p>
    <w:p w:rsidR="004D07D0" w:rsidRDefault="004D07D0" w:rsidP="004D07D0">
      <w:pPr>
        <w:widowControl/>
        <w:shd w:val="clear" w:color="auto" w:fill="FFFFFF"/>
        <w:autoSpaceDE w:val="0"/>
        <w:spacing w:line="560" w:lineRule="exact"/>
        <w:ind w:firstLine="630"/>
        <w:jc w:val="right"/>
        <w:rPr>
          <w:rFonts w:ascii="Times New Roman" w:eastAsia="仿宋_GB2312" w:hAnsi="Times New Roman" w:hint="eastAsia"/>
          <w:color w:val="000000"/>
          <w:kern w:val="0"/>
          <w:sz w:val="32"/>
          <w:szCs w:val="32"/>
        </w:rPr>
      </w:pPr>
      <w:r>
        <w:rPr>
          <w:rFonts w:ascii="Times New Roman" w:eastAsia="仿宋_GB2312" w:hAnsi="Times New Roman"/>
          <w:color w:val="000000"/>
          <w:kern w:val="0"/>
          <w:sz w:val="32"/>
          <w:szCs w:val="32"/>
        </w:rPr>
        <w:t xml:space="preserve"> </w:t>
      </w:r>
    </w:p>
    <w:p w:rsidR="004D07D0" w:rsidRDefault="004D07D0" w:rsidP="004D07D0">
      <w:pPr>
        <w:widowControl/>
        <w:shd w:val="clear" w:color="auto" w:fill="FFFFFF"/>
        <w:autoSpaceDE w:val="0"/>
        <w:spacing w:line="560" w:lineRule="exact"/>
        <w:ind w:firstLine="630"/>
        <w:jc w:val="right"/>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 xml:space="preserve"> </w:t>
      </w:r>
    </w:p>
    <w:p w:rsidR="004D07D0" w:rsidRDefault="004D07D0" w:rsidP="004D07D0">
      <w:pPr>
        <w:widowControl/>
        <w:shd w:val="clear" w:color="auto" w:fill="FFFFFF"/>
        <w:wordWrap w:val="0"/>
        <w:autoSpaceDE w:val="0"/>
        <w:spacing w:line="560" w:lineRule="exact"/>
        <w:ind w:firstLine="630"/>
        <w:jc w:val="right"/>
        <w:rPr>
          <w:rFonts w:ascii="Times New Roman" w:eastAsia="仿宋_GB2312" w:hAnsi="Times New Roman"/>
          <w:color w:val="000000"/>
          <w:kern w:val="0"/>
          <w:sz w:val="32"/>
          <w:szCs w:val="32"/>
        </w:rPr>
      </w:pPr>
      <w:r>
        <w:rPr>
          <w:rFonts w:ascii="仿宋_GB2312" w:eastAsia="仿宋_GB2312" w:hAnsi="Times New Roman"/>
          <w:noProof/>
          <w:color w:val="000000"/>
          <w:kern w:val="0"/>
          <w:sz w:val="32"/>
          <w:szCs w:val="32"/>
        </w:rPr>
        <w:pict>
          <v:shapetype id="_x0000_t201" coordsize="21600,21600" o:spt="201" path="m,l,21600r21600,l21600,xe">
            <v:stroke joinstyle="miter"/>
            <v:path shadowok="f" o:extrusionok="f" strokeok="f" fillok="f" o:connecttype="rect"/>
            <o:lock v:ext="edit" shapetype="t"/>
          </v:shapetype>
          <v:shape id="_x0000_s1028" type="#_x0000_t201" style="position:absolute;left:0;text-align:left;margin-left:300.35pt;margin-top:544.05pt;width:119.25pt;height:119.25pt;z-index:251658240;mso-position-horizontal-relative:page;mso-position-vertical-relative:page" stroked="f">
            <v:imagedata r:id="rId7" o:title=""/>
            <w10:wrap anchorx="page" anchory="page"/>
          </v:shape>
          <w:control r:id="rId8" w:name="SignatureCtrl1" w:shapeid="_x0000_s1028"/>
        </w:pict>
      </w:r>
      <w:r>
        <w:rPr>
          <w:rFonts w:ascii="仿宋_GB2312" w:eastAsia="仿宋_GB2312" w:hAnsi="Times New Roman"/>
          <w:color w:val="000000"/>
          <w:kern w:val="0"/>
          <w:sz w:val="32"/>
          <w:szCs w:val="32"/>
        </w:rPr>
        <w:t>中共南京晓庄学院委员会</w:t>
      </w:r>
      <w:r>
        <w:rPr>
          <w:rFonts w:ascii="仿宋_GB2312" w:eastAsia="仿宋_GB2312" w:hAnsi="Times New Roman" w:hint="eastAsia"/>
          <w:color w:val="000000"/>
          <w:kern w:val="0"/>
          <w:sz w:val="32"/>
          <w:szCs w:val="32"/>
        </w:rPr>
        <w:t xml:space="preserve">       </w:t>
      </w:r>
    </w:p>
    <w:p w:rsidR="004D07D0" w:rsidRDefault="004D07D0" w:rsidP="004D07D0">
      <w:pPr>
        <w:widowControl/>
        <w:shd w:val="clear" w:color="auto" w:fill="FFFFFF"/>
        <w:wordWrap w:val="0"/>
        <w:autoSpaceDE w:val="0"/>
        <w:spacing w:line="560" w:lineRule="exact"/>
        <w:ind w:firstLine="630"/>
        <w:jc w:val="right"/>
        <w:rPr>
          <w:rFonts w:ascii="仿宋_GB2312" w:eastAsia="仿宋_GB2312" w:hAnsi="Times New Roman" w:hint="eastAsia"/>
          <w:color w:val="000000"/>
          <w:kern w:val="0"/>
          <w:sz w:val="32"/>
          <w:szCs w:val="32"/>
        </w:rPr>
      </w:pPr>
      <w:r>
        <w:rPr>
          <w:rFonts w:ascii="仿宋_GB2312" w:eastAsia="仿宋_GB2312" w:hAnsi="Times New Roman" w:hint="eastAsia"/>
          <w:color w:val="000000"/>
          <w:kern w:val="0"/>
          <w:sz w:val="32"/>
          <w:szCs w:val="32"/>
        </w:rPr>
        <w:t xml:space="preserve">二零一八年十一月一日        </w:t>
      </w:r>
    </w:p>
    <w:p w:rsidR="004D07D0" w:rsidRDefault="004D07D0" w:rsidP="004D07D0">
      <w:pPr>
        <w:widowControl/>
        <w:shd w:val="clear" w:color="auto" w:fill="FFFFFF"/>
        <w:autoSpaceDE w:val="0"/>
        <w:spacing w:line="560" w:lineRule="exact"/>
        <w:ind w:firstLine="630"/>
        <w:jc w:val="right"/>
        <w:rPr>
          <w:rFonts w:ascii="Times New Roman" w:eastAsia="仿宋_GB2312" w:hAnsi="Times New Roman"/>
          <w:color w:val="000000"/>
          <w:kern w:val="0"/>
          <w:sz w:val="32"/>
          <w:szCs w:val="32"/>
        </w:rPr>
      </w:pPr>
    </w:p>
    <w:p w:rsidR="004D07D0" w:rsidRPr="004748F7" w:rsidRDefault="004D07D0" w:rsidP="004D07D0">
      <w:pPr>
        <w:ind w:leftChars="100" w:left="1106" w:hangingChars="300" w:hanging="882"/>
        <w:jc w:val="left"/>
        <w:rPr>
          <w:rFonts w:ascii="仿宋_GB2312" w:eastAsia="仿宋_GB2312" w:hint="eastAsia"/>
          <w:sz w:val="28"/>
          <w:szCs w:val="32"/>
        </w:rPr>
      </w:pPr>
      <w:r w:rsidRPr="004748F7">
        <w:rPr>
          <w:rFonts w:ascii="仿宋_GB2312" w:eastAsia="仿宋_GB2312" w:hint="eastAsia"/>
          <w:sz w:val="28"/>
          <w:szCs w:val="32"/>
        </w:rPr>
        <w:t>印发：各二级学院</w:t>
      </w:r>
    </w:p>
    <w:tbl>
      <w:tblPr>
        <w:tblW w:w="5000" w:type="pct"/>
        <w:tblBorders>
          <w:top w:val="single" w:sz="4" w:space="0" w:color="auto"/>
          <w:bottom w:val="single" w:sz="4" w:space="0" w:color="auto"/>
        </w:tblBorders>
        <w:tblLook w:val="0000" w:firstRow="0" w:lastRow="0" w:firstColumn="0" w:lastColumn="0" w:noHBand="0" w:noVBand="0"/>
      </w:tblPr>
      <w:tblGrid>
        <w:gridCol w:w="2376"/>
        <w:gridCol w:w="2693"/>
        <w:gridCol w:w="3877"/>
      </w:tblGrid>
      <w:tr w:rsidR="004D07D0" w:rsidRPr="00D664B2" w:rsidTr="007E27CC">
        <w:tc>
          <w:tcPr>
            <w:tcW w:w="1328" w:type="pct"/>
            <w:vMerge w:val="restart"/>
            <w:tcBorders>
              <w:top w:val="single" w:sz="4" w:space="0" w:color="auto"/>
            </w:tcBorders>
            <w:vAlign w:val="center"/>
          </w:tcPr>
          <w:p w:rsidR="004D07D0" w:rsidRPr="00D664B2" w:rsidRDefault="004D07D0" w:rsidP="007E27CC">
            <w:pPr>
              <w:spacing w:line="360" w:lineRule="exact"/>
              <w:ind w:firstLineChars="100" w:firstLine="294"/>
              <w:rPr>
                <w:rFonts w:ascii="仿宋_GB2312" w:eastAsia="仿宋_GB2312" w:cs="仿宋_GB2312" w:hint="eastAsia"/>
                <w:sz w:val="28"/>
                <w:szCs w:val="28"/>
              </w:rPr>
            </w:pPr>
            <w:r w:rsidRPr="00D664B2">
              <w:rPr>
                <w:rFonts w:ascii="仿宋_GB2312" w:eastAsia="仿宋_GB2312" w:cs="仿宋_GB2312" w:hint="eastAsia"/>
                <w:sz w:val="28"/>
                <w:szCs w:val="28"/>
              </w:rPr>
              <w:t>南京晓庄学院</w:t>
            </w:r>
          </w:p>
        </w:tc>
        <w:tc>
          <w:tcPr>
            <w:tcW w:w="1505" w:type="pct"/>
            <w:tcBorders>
              <w:top w:val="single" w:sz="4" w:space="0" w:color="auto"/>
              <w:bottom w:val="nil"/>
            </w:tcBorders>
            <w:vAlign w:val="center"/>
          </w:tcPr>
          <w:p w:rsidR="004D07D0" w:rsidRPr="00D664B2" w:rsidRDefault="004D07D0" w:rsidP="007E27CC">
            <w:pPr>
              <w:spacing w:line="360" w:lineRule="exact"/>
              <w:rPr>
                <w:rFonts w:ascii="仿宋_GB2312" w:eastAsia="仿宋_GB2312" w:hint="eastAsia"/>
                <w:sz w:val="28"/>
                <w:szCs w:val="28"/>
              </w:rPr>
            </w:pPr>
            <w:r w:rsidRPr="00D664B2">
              <w:rPr>
                <w:rFonts w:ascii="仿宋_GB2312" w:eastAsia="仿宋_GB2312" w:cs="仿宋_GB2312" w:hint="eastAsia"/>
                <w:sz w:val="28"/>
                <w:szCs w:val="28"/>
              </w:rPr>
              <w:t>党委办公室</w:t>
            </w:r>
          </w:p>
        </w:tc>
        <w:tc>
          <w:tcPr>
            <w:tcW w:w="2167" w:type="pct"/>
            <w:vMerge w:val="restart"/>
            <w:tcBorders>
              <w:top w:val="single" w:sz="4" w:space="0" w:color="auto"/>
            </w:tcBorders>
            <w:vAlign w:val="center"/>
          </w:tcPr>
          <w:p w:rsidR="004D07D0" w:rsidRPr="00D664B2" w:rsidRDefault="004D07D0" w:rsidP="007E27CC">
            <w:pPr>
              <w:ind w:rightChars="100" w:right="224"/>
              <w:jc w:val="right"/>
              <w:rPr>
                <w:rFonts w:ascii="仿宋_GB2312" w:eastAsia="仿宋_GB2312" w:hint="eastAsia"/>
                <w:sz w:val="28"/>
                <w:szCs w:val="28"/>
              </w:rPr>
            </w:pPr>
            <w:r w:rsidRPr="00D664B2">
              <w:rPr>
                <w:rFonts w:ascii="仿宋_GB2312" w:eastAsia="仿宋_GB2312" w:cs="仿宋_GB2312" w:hint="eastAsia"/>
                <w:sz w:val="28"/>
                <w:szCs w:val="28"/>
              </w:rPr>
              <w:t>2018年</w:t>
            </w:r>
            <w:r>
              <w:rPr>
                <w:rFonts w:ascii="仿宋_GB2312" w:eastAsia="仿宋_GB2312" w:cs="仿宋_GB2312" w:hint="eastAsia"/>
                <w:sz w:val="28"/>
                <w:szCs w:val="28"/>
              </w:rPr>
              <w:t>11</w:t>
            </w:r>
            <w:r w:rsidRPr="00D664B2">
              <w:rPr>
                <w:rFonts w:ascii="仿宋_GB2312" w:eastAsia="仿宋_GB2312" w:cs="仿宋_GB2312" w:hint="eastAsia"/>
                <w:sz w:val="28"/>
                <w:szCs w:val="28"/>
              </w:rPr>
              <w:t>月</w:t>
            </w:r>
            <w:r>
              <w:rPr>
                <w:rFonts w:ascii="仿宋_GB2312" w:eastAsia="仿宋_GB2312" w:cs="仿宋_GB2312" w:hint="eastAsia"/>
                <w:sz w:val="28"/>
                <w:szCs w:val="28"/>
              </w:rPr>
              <w:t>1</w:t>
            </w:r>
            <w:r w:rsidRPr="00D664B2">
              <w:rPr>
                <w:rFonts w:ascii="仿宋_GB2312" w:eastAsia="仿宋_GB2312" w:cs="仿宋_GB2312" w:hint="eastAsia"/>
                <w:sz w:val="28"/>
                <w:szCs w:val="28"/>
              </w:rPr>
              <w:t>日印发</w:t>
            </w:r>
          </w:p>
        </w:tc>
      </w:tr>
      <w:tr w:rsidR="004D07D0" w:rsidRPr="00D664B2" w:rsidTr="007E27CC">
        <w:tc>
          <w:tcPr>
            <w:tcW w:w="1328" w:type="pct"/>
            <w:vMerge/>
            <w:vAlign w:val="center"/>
          </w:tcPr>
          <w:p w:rsidR="004D07D0" w:rsidRPr="00D664B2" w:rsidRDefault="004D07D0" w:rsidP="007E27CC">
            <w:pPr>
              <w:spacing w:line="360" w:lineRule="exact"/>
              <w:rPr>
                <w:rFonts w:ascii="仿宋_GB2312" w:eastAsia="仿宋_GB2312" w:cs="仿宋_GB2312" w:hint="eastAsia"/>
                <w:sz w:val="28"/>
                <w:szCs w:val="28"/>
              </w:rPr>
            </w:pPr>
          </w:p>
        </w:tc>
        <w:tc>
          <w:tcPr>
            <w:tcW w:w="1505" w:type="pct"/>
            <w:tcBorders>
              <w:top w:val="nil"/>
            </w:tcBorders>
            <w:vAlign w:val="center"/>
          </w:tcPr>
          <w:p w:rsidR="004D07D0" w:rsidRPr="00D664B2" w:rsidRDefault="004D07D0" w:rsidP="007E27CC">
            <w:pPr>
              <w:spacing w:line="360" w:lineRule="exact"/>
              <w:jc w:val="left"/>
              <w:rPr>
                <w:rFonts w:ascii="仿宋_GB2312" w:eastAsia="仿宋_GB2312" w:cs="仿宋_GB2312" w:hint="eastAsia"/>
                <w:sz w:val="28"/>
                <w:szCs w:val="28"/>
              </w:rPr>
            </w:pPr>
            <w:r w:rsidRPr="00D664B2">
              <w:rPr>
                <w:rFonts w:ascii="仿宋_GB2312" w:eastAsia="仿宋_GB2312" w:cs="仿宋_GB2312" w:hint="eastAsia"/>
                <w:sz w:val="28"/>
                <w:szCs w:val="28"/>
              </w:rPr>
              <w:t>校长办公室</w:t>
            </w:r>
          </w:p>
        </w:tc>
        <w:tc>
          <w:tcPr>
            <w:tcW w:w="2167" w:type="pct"/>
            <w:vMerge/>
            <w:vAlign w:val="center"/>
          </w:tcPr>
          <w:p w:rsidR="004D07D0" w:rsidRPr="00D664B2" w:rsidRDefault="004D07D0" w:rsidP="007E27CC">
            <w:pPr>
              <w:ind w:rightChars="100" w:right="224"/>
              <w:jc w:val="right"/>
              <w:rPr>
                <w:rFonts w:ascii="仿宋_GB2312" w:eastAsia="仿宋_GB2312" w:cs="仿宋_GB2312" w:hint="eastAsia"/>
                <w:sz w:val="28"/>
                <w:szCs w:val="28"/>
              </w:rPr>
            </w:pPr>
          </w:p>
        </w:tc>
      </w:tr>
    </w:tbl>
    <w:p w:rsidR="004D07D0" w:rsidRPr="004748F7" w:rsidRDefault="004D07D0" w:rsidP="004D07D0">
      <w:pPr>
        <w:spacing w:line="40" w:lineRule="exact"/>
        <w:rPr>
          <w:rFonts w:ascii="仿宋_GB2312" w:eastAsia="仿宋_GB2312" w:hint="eastAsia"/>
          <w:szCs w:val="32"/>
        </w:rPr>
      </w:pPr>
    </w:p>
    <w:p w:rsidR="004D07D0" w:rsidRPr="004748F7" w:rsidRDefault="004D07D0" w:rsidP="004D07D0">
      <w:pPr>
        <w:spacing w:line="20" w:lineRule="exact"/>
        <w:ind w:right="-57"/>
        <w:jc w:val="center"/>
        <w:rPr>
          <w:rFonts w:ascii="仿宋_GB2312" w:eastAsia="仿宋_GB2312" w:hAnsi="仿宋" w:hint="eastAsia"/>
          <w:sz w:val="24"/>
          <w:szCs w:val="24"/>
        </w:rPr>
      </w:pPr>
    </w:p>
    <w:p w:rsidR="004D07D0" w:rsidRPr="004D658F" w:rsidRDefault="004D07D0" w:rsidP="004D07D0">
      <w:pPr>
        <w:spacing w:line="700" w:lineRule="exact"/>
        <w:jc w:val="center"/>
        <w:rPr>
          <w:rFonts w:ascii="方正小标宋_GBK" w:eastAsia="方正小标宋_GBK" w:hint="eastAsia"/>
          <w:sz w:val="44"/>
          <w:szCs w:val="44"/>
        </w:rPr>
      </w:pPr>
      <w:r>
        <w:rPr>
          <w:rFonts w:ascii="方正小标宋简体" w:eastAsia="方正小标宋简体"/>
          <w:sz w:val="36"/>
          <w:szCs w:val="36"/>
        </w:rPr>
        <w:br w:type="page"/>
      </w:r>
      <w:r w:rsidRPr="004D658F">
        <w:rPr>
          <w:rFonts w:ascii="方正小标宋_GBK" w:eastAsia="方正小标宋_GBK" w:hint="eastAsia"/>
          <w:sz w:val="44"/>
          <w:szCs w:val="44"/>
        </w:rPr>
        <w:lastRenderedPageBreak/>
        <w:t>南京晓庄学院二级学院党政联席会议事规则（暂行）</w:t>
      </w:r>
    </w:p>
    <w:p w:rsidR="004D07D0" w:rsidRDefault="004D07D0" w:rsidP="004D07D0">
      <w:pPr>
        <w:spacing w:line="560" w:lineRule="exact"/>
        <w:jc w:val="center"/>
        <w:rPr>
          <w:rFonts w:eastAsia="仿宋_GB2312" w:hint="eastAsia"/>
          <w:b/>
          <w:sz w:val="32"/>
          <w:szCs w:val="32"/>
        </w:rPr>
      </w:pPr>
    </w:p>
    <w:p w:rsidR="004D07D0" w:rsidRPr="004D658F" w:rsidRDefault="004D07D0" w:rsidP="004D07D0">
      <w:pPr>
        <w:spacing w:line="560" w:lineRule="exact"/>
        <w:jc w:val="center"/>
        <w:rPr>
          <w:rFonts w:ascii="黑体" w:eastAsia="黑体" w:hAnsi="黑体"/>
          <w:sz w:val="32"/>
          <w:szCs w:val="32"/>
        </w:rPr>
      </w:pPr>
      <w:r w:rsidRPr="004D658F">
        <w:rPr>
          <w:rFonts w:ascii="黑体" w:eastAsia="黑体" w:hAnsi="黑体"/>
          <w:sz w:val="32"/>
          <w:szCs w:val="32"/>
        </w:rPr>
        <w:t>第一章  总则</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第一条</w:t>
      </w:r>
      <w:r w:rsidRPr="00336A82">
        <w:rPr>
          <w:rFonts w:eastAsia="仿宋_GB2312"/>
          <w:sz w:val="32"/>
          <w:szCs w:val="32"/>
        </w:rPr>
        <w:t xml:space="preserve">  </w:t>
      </w:r>
      <w:r w:rsidRPr="00336A82">
        <w:rPr>
          <w:rFonts w:eastAsia="仿宋_GB2312"/>
          <w:sz w:val="32"/>
          <w:szCs w:val="32"/>
        </w:rPr>
        <w:t>为贯彻落实《中华人民共和国高等教育法》《中国共产党普通高等学校基层组织工作条例》《中共江苏省委组织部、中共江苏省委教育工委关于印发〈江苏高校党建工作重点任务〉的通知》《江苏省普通高等学校院（系）党组织工作标准》和全国全省全校思想政治工作会议精神，健全和完善学院党政共同负责的工作运行机制，保证学院决策民主化、科学化、规范化，特制订本规则。</w:t>
      </w:r>
    </w:p>
    <w:p w:rsidR="004D07D0" w:rsidRPr="00336A82" w:rsidRDefault="004D07D0" w:rsidP="004D07D0">
      <w:pPr>
        <w:spacing w:line="560" w:lineRule="exact"/>
        <w:ind w:firstLine="643"/>
        <w:rPr>
          <w:rFonts w:eastAsia="仿宋_GB2312"/>
          <w:color w:val="FC4700"/>
          <w:sz w:val="32"/>
          <w:szCs w:val="32"/>
        </w:rPr>
      </w:pPr>
      <w:r w:rsidRPr="00336A82">
        <w:rPr>
          <w:rFonts w:eastAsia="仿宋_GB2312"/>
          <w:b/>
          <w:sz w:val="32"/>
          <w:szCs w:val="32"/>
        </w:rPr>
        <w:t>第二条</w:t>
      </w:r>
      <w:r w:rsidRPr="00336A82">
        <w:rPr>
          <w:rFonts w:eastAsia="仿宋_GB2312"/>
          <w:sz w:val="32"/>
          <w:szCs w:val="32"/>
        </w:rPr>
        <w:t xml:space="preserve">  </w:t>
      </w:r>
      <w:r w:rsidRPr="00336A82">
        <w:rPr>
          <w:rFonts w:eastAsia="仿宋_GB2312"/>
          <w:color w:val="000000"/>
          <w:sz w:val="32"/>
          <w:szCs w:val="32"/>
        </w:rPr>
        <w:t>二级学院实行党政共同负责的集体领导体制。学院党政联席会议实行民主集中制原则，坚持集体领导、民主决策、分工合作、共同负责的基本原则。在校党委的领导下，学院党组织与行政共同决策学院重要事项、共同负责落实学院的各项工作、同步接受工作考核、协同推进事业发展。</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第三条</w:t>
      </w:r>
      <w:r w:rsidRPr="00336A82">
        <w:rPr>
          <w:rFonts w:eastAsia="仿宋_GB2312"/>
          <w:sz w:val="32"/>
          <w:szCs w:val="32"/>
        </w:rPr>
        <w:t xml:space="preserve">  </w:t>
      </w:r>
      <w:r w:rsidRPr="00336A82">
        <w:rPr>
          <w:rFonts w:eastAsia="仿宋_GB2312"/>
          <w:sz w:val="32"/>
          <w:szCs w:val="32"/>
        </w:rPr>
        <w:t>党政联席会是学院党政共同负责制的决策形式和基本会议制度，学院重要工作和重大事项，应当由党政联席会讨论决定。</w:t>
      </w:r>
    </w:p>
    <w:p w:rsidR="004D07D0" w:rsidRDefault="004D07D0" w:rsidP="004D07D0">
      <w:pPr>
        <w:spacing w:line="560" w:lineRule="exact"/>
        <w:jc w:val="center"/>
        <w:rPr>
          <w:rFonts w:ascii="黑体" w:eastAsia="黑体" w:hAnsi="黑体" w:hint="eastAsia"/>
          <w:sz w:val="32"/>
          <w:szCs w:val="32"/>
        </w:rPr>
      </w:pPr>
    </w:p>
    <w:p w:rsidR="004D07D0" w:rsidRPr="004D658F" w:rsidRDefault="004D07D0" w:rsidP="004D07D0">
      <w:pPr>
        <w:spacing w:line="560" w:lineRule="exact"/>
        <w:jc w:val="center"/>
        <w:rPr>
          <w:rFonts w:ascii="黑体" w:eastAsia="黑体" w:hAnsi="黑体"/>
          <w:sz w:val="32"/>
          <w:szCs w:val="32"/>
        </w:rPr>
      </w:pPr>
      <w:r w:rsidRPr="004D658F">
        <w:rPr>
          <w:rFonts w:ascii="黑体" w:eastAsia="黑体" w:hAnsi="黑体"/>
          <w:sz w:val="32"/>
          <w:szCs w:val="32"/>
        </w:rPr>
        <w:t>第二章  议事范围</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第四条</w:t>
      </w:r>
      <w:r w:rsidRPr="00336A82">
        <w:rPr>
          <w:rFonts w:eastAsia="仿宋_GB2312"/>
          <w:sz w:val="32"/>
          <w:szCs w:val="32"/>
        </w:rPr>
        <w:t xml:space="preserve">  </w:t>
      </w:r>
      <w:r w:rsidRPr="00336A82">
        <w:rPr>
          <w:rFonts w:eastAsia="仿宋_GB2312"/>
          <w:sz w:val="32"/>
          <w:szCs w:val="32"/>
        </w:rPr>
        <w:t>党政联席会主要议事范围是：</w:t>
      </w:r>
    </w:p>
    <w:p w:rsidR="004D07D0" w:rsidRPr="00336A82" w:rsidRDefault="004D07D0" w:rsidP="004D07D0">
      <w:pPr>
        <w:spacing w:line="560" w:lineRule="exact"/>
        <w:ind w:firstLine="640"/>
        <w:rPr>
          <w:rFonts w:eastAsia="仿宋_GB2312"/>
          <w:sz w:val="32"/>
          <w:szCs w:val="32"/>
        </w:rPr>
      </w:pPr>
      <w:r w:rsidRPr="00336A82">
        <w:rPr>
          <w:rFonts w:eastAsia="仿宋_GB2312"/>
          <w:sz w:val="32"/>
          <w:szCs w:val="32"/>
        </w:rPr>
        <w:lastRenderedPageBreak/>
        <w:t>（一）学习传达党和国家方针政策，学校党委、行政的决议、决定和重要会议精神，研究本学院贯彻落实学校党委、行政各项决议、决定的措施。</w:t>
      </w:r>
    </w:p>
    <w:p w:rsidR="004D07D0" w:rsidRPr="00336A82" w:rsidRDefault="004D07D0" w:rsidP="004D07D0">
      <w:pPr>
        <w:spacing w:line="560" w:lineRule="exact"/>
        <w:ind w:firstLine="640"/>
        <w:rPr>
          <w:rFonts w:eastAsia="仿宋_GB2312"/>
          <w:sz w:val="32"/>
          <w:szCs w:val="32"/>
        </w:rPr>
      </w:pPr>
      <w:r w:rsidRPr="00336A82">
        <w:rPr>
          <w:rFonts w:eastAsia="仿宋_GB2312"/>
          <w:sz w:val="32"/>
          <w:szCs w:val="32"/>
        </w:rPr>
        <w:t>（二）在学院党组织会议研究的基础上，研究决定涉及办学方向、教师队伍建设、师生员工切身利益等方面的重大事项。</w:t>
      </w:r>
    </w:p>
    <w:p w:rsidR="004D07D0" w:rsidRPr="00336A82" w:rsidRDefault="004D07D0" w:rsidP="004D07D0">
      <w:pPr>
        <w:spacing w:line="560" w:lineRule="exact"/>
        <w:ind w:firstLine="640"/>
        <w:rPr>
          <w:rFonts w:eastAsia="仿宋_GB2312"/>
          <w:sz w:val="32"/>
          <w:szCs w:val="32"/>
        </w:rPr>
      </w:pPr>
      <w:r w:rsidRPr="00336A82">
        <w:rPr>
          <w:rFonts w:eastAsia="仿宋_GB2312"/>
          <w:sz w:val="32"/>
          <w:szCs w:val="32"/>
        </w:rPr>
        <w:t>（</w:t>
      </w:r>
      <w:r w:rsidRPr="00336A82">
        <w:rPr>
          <w:rFonts w:eastAsia="仿宋_GB2312" w:hint="eastAsia"/>
          <w:sz w:val="32"/>
          <w:szCs w:val="32"/>
        </w:rPr>
        <w:t>三</w:t>
      </w:r>
      <w:r w:rsidRPr="00336A82">
        <w:rPr>
          <w:rFonts w:eastAsia="仿宋_GB2312"/>
          <w:sz w:val="32"/>
          <w:szCs w:val="32"/>
        </w:rPr>
        <w:t>）研究制定本学院的发展规划和年度计划、年度总结，重要改革措施和重要规章制度。</w:t>
      </w:r>
      <w:r w:rsidRPr="00336A82">
        <w:rPr>
          <w:rFonts w:eastAsia="仿宋_GB2312"/>
          <w:sz w:val="32"/>
          <w:szCs w:val="32"/>
        </w:rPr>
        <w:t xml:space="preserve"> </w:t>
      </w:r>
    </w:p>
    <w:p w:rsidR="004D07D0" w:rsidRPr="00336A82" w:rsidRDefault="004D07D0" w:rsidP="004D07D0">
      <w:pPr>
        <w:spacing w:line="560" w:lineRule="exact"/>
        <w:ind w:firstLine="640"/>
        <w:rPr>
          <w:rFonts w:eastAsia="仿宋_GB2312"/>
          <w:sz w:val="32"/>
          <w:szCs w:val="32"/>
        </w:rPr>
      </w:pPr>
      <w:r w:rsidRPr="00336A82">
        <w:rPr>
          <w:rFonts w:eastAsia="仿宋_GB2312"/>
          <w:sz w:val="32"/>
          <w:szCs w:val="32"/>
        </w:rPr>
        <w:t>（</w:t>
      </w:r>
      <w:r w:rsidRPr="00336A82">
        <w:rPr>
          <w:rFonts w:eastAsia="仿宋_GB2312" w:hint="eastAsia"/>
          <w:sz w:val="32"/>
          <w:szCs w:val="32"/>
        </w:rPr>
        <w:t>四</w:t>
      </w:r>
      <w:r w:rsidRPr="00336A82">
        <w:rPr>
          <w:rFonts w:eastAsia="仿宋_GB2312"/>
          <w:sz w:val="32"/>
          <w:szCs w:val="32"/>
        </w:rPr>
        <w:t>）研究决定本学院学术委员会、教学委员会和学科专业负责人人选；研究本学院教学科研机构和岗位设置，形成向学校呈报或备案的意见。</w:t>
      </w:r>
    </w:p>
    <w:p w:rsidR="004D07D0" w:rsidRPr="00336A82" w:rsidRDefault="004D07D0" w:rsidP="004D07D0">
      <w:pPr>
        <w:spacing w:line="560" w:lineRule="exact"/>
        <w:ind w:firstLine="640"/>
        <w:rPr>
          <w:rFonts w:eastAsia="仿宋_GB2312"/>
          <w:sz w:val="32"/>
          <w:szCs w:val="32"/>
        </w:rPr>
      </w:pPr>
      <w:r w:rsidRPr="00336A82">
        <w:rPr>
          <w:rFonts w:eastAsia="仿宋_GB2312"/>
          <w:sz w:val="32"/>
          <w:szCs w:val="32"/>
        </w:rPr>
        <w:t>（</w:t>
      </w:r>
      <w:r w:rsidRPr="00336A82">
        <w:rPr>
          <w:rFonts w:eastAsia="仿宋_GB2312" w:hint="eastAsia"/>
          <w:sz w:val="32"/>
          <w:szCs w:val="32"/>
        </w:rPr>
        <w:t>五</w:t>
      </w:r>
      <w:r w:rsidRPr="00336A82">
        <w:rPr>
          <w:rFonts w:eastAsia="仿宋_GB2312"/>
          <w:sz w:val="32"/>
          <w:szCs w:val="32"/>
        </w:rPr>
        <w:t>）研究决定本学院年度经费预算、大额资金使用、大宗设备采购、办学资源调配方案等事宜。</w:t>
      </w:r>
    </w:p>
    <w:p w:rsidR="004D07D0" w:rsidRPr="00336A82" w:rsidRDefault="004D07D0" w:rsidP="004D07D0">
      <w:pPr>
        <w:spacing w:line="560" w:lineRule="exact"/>
        <w:ind w:firstLine="640"/>
        <w:rPr>
          <w:rFonts w:eastAsia="仿宋_GB2312"/>
          <w:sz w:val="32"/>
          <w:szCs w:val="32"/>
        </w:rPr>
      </w:pPr>
      <w:r w:rsidRPr="00336A82">
        <w:rPr>
          <w:rFonts w:eastAsia="仿宋_GB2312"/>
          <w:sz w:val="32"/>
          <w:szCs w:val="32"/>
        </w:rPr>
        <w:t>（</w:t>
      </w:r>
      <w:r w:rsidRPr="00336A82">
        <w:rPr>
          <w:rFonts w:eastAsia="仿宋_GB2312" w:hint="eastAsia"/>
          <w:sz w:val="32"/>
          <w:szCs w:val="32"/>
        </w:rPr>
        <w:t>六</w:t>
      </w:r>
      <w:r w:rsidRPr="00336A82">
        <w:rPr>
          <w:rFonts w:eastAsia="仿宋_GB2312"/>
          <w:sz w:val="32"/>
          <w:szCs w:val="32"/>
        </w:rPr>
        <w:t>）研究本学院在学科建设、专业建设、实验室建设等教学、科研和行政管理中需要集体研究决定的事项。</w:t>
      </w:r>
    </w:p>
    <w:p w:rsidR="004D07D0" w:rsidRPr="00336A82" w:rsidRDefault="004D07D0" w:rsidP="004D07D0">
      <w:pPr>
        <w:spacing w:line="560" w:lineRule="exact"/>
        <w:ind w:firstLine="640"/>
        <w:rPr>
          <w:rFonts w:eastAsia="仿宋_GB2312"/>
          <w:sz w:val="32"/>
          <w:szCs w:val="32"/>
        </w:rPr>
      </w:pPr>
      <w:r w:rsidRPr="00336A82">
        <w:rPr>
          <w:rFonts w:eastAsia="仿宋_GB2312"/>
          <w:sz w:val="32"/>
          <w:szCs w:val="32"/>
        </w:rPr>
        <w:t>（</w:t>
      </w:r>
      <w:r w:rsidRPr="00336A82">
        <w:rPr>
          <w:rFonts w:eastAsia="仿宋_GB2312" w:hint="eastAsia"/>
          <w:sz w:val="32"/>
          <w:szCs w:val="32"/>
        </w:rPr>
        <w:t>七</w:t>
      </w:r>
      <w:r w:rsidRPr="00336A82">
        <w:rPr>
          <w:rFonts w:eastAsia="仿宋_GB2312"/>
          <w:sz w:val="32"/>
          <w:szCs w:val="32"/>
        </w:rPr>
        <w:t>）研究本学院招生就业、社会服务、对外合作等方面的事项。</w:t>
      </w:r>
    </w:p>
    <w:p w:rsidR="004D07D0" w:rsidRPr="00336A82" w:rsidRDefault="004D07D0" w:rsidP="004D07D0">
      <w:pPr>
        <w:spacing w:line="560" w:lineRule="exact"/>
        <w:ind w:firstLine="640"/>
        <w:rPr>
          <w:rFonts w:eastAsia="仿宋_GB2312"/>
          <w:sz w:val="32"/>
          <w:szCs w:val="32"/>
        </w:rPr>
      </w:pPr>
      <w:r w:rsidRPr="00336A82">
        <w:rPr>
          <w:rFonts w:eastAsia="仿宋_GB2312"/>
          <w:sz w:val="32"/>
          <w:szCs w:val="32"/>
        </w:rPr>
        <w:t>（</w:t>
      </w:r>
      <w:r w:rsidRPr="00336A82">
        <w:rPr>
          <w:rFonts w:eastAsia="仿宋_GB2312" w:hint="eastAsia"/>
          <w:sz w:val="32"/>
          <w:szCs w:val="32"/>
        </w:rPr>
        <w:t>八</w:t>
      </w:r>
      <w:r w:rsidRPr="00336A82">
        <w:rPr>
          <w:rFonts w:eastAsia="仿宋_GB2312"/>
          <w:sz w:val="32"/>
          <w:szCs w:val="32"/>
        </w:rPr>
        <w:t>）党政主要负责人认为需要由党政联席会议讨论决定的其它重要事项。</w:t>
      </w:r>
    </w:p>
    <w:p w:rsidR="004D07D0" w:rsidRDefault="004D07D0" w:rsidP="004D07D0">
      <w:pPr>
        <w:spacing w:line="560" w:lineRule="exact"/>
        <w:jc w:val="center"/>
        <w:rPr>
          <w:rFonts w:ascii="黑体" w:eastAsia="黑体" w:hAnsi="黑体" w:hint="eastAsia"/>
          <w:sz w:val="32"/>
          <w:szCs w:val="32"/>
        </w:rPr>
      </w:pPr>
    </w:p>
    <w:p w:rsidR="004D07D0" w:rsidRPr="004D658F" w:rsidRDefault="004D07D0" w:rsidP="004D07D0">
      <w:pPr>
        <w:spacing w:line="560" w:lineRule="exact"/>
        <w:jc w:val="center"/>
        <w:rPr>
          <w:rFonts w:ascii="黑体" w:eastAsia="黑体" w:hAnsi="黑体"/>
          <w:sz w:val="32"/>
          <w:szCs w:val="32"/>
        </w:rPr>
      </w:pPr>
      <w:r w:rsidRPr="004D658F">
        <w:rPr>
          <w:rFonts w:ascii="黑体" w:eastAsia="黑体" w:hAnsi="黑体"/>
          <w:sz w:val="32"/>
          <w:szCs w:val="32"/>
        </w:rPr>
        <w:t>第三章  会议组织</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第五条</w:t>
      </w:r>
      <w:r w:rsidRPr="00336A82">
        <w:rPr>
          <w:rFonts w:eastAsia="仿宋_GB2312"/>
          <w:sz w:val="32"/>
          <w:szCs w:val="32"/>
        </w:rPr>
        <w:t xml:space="preserve">  </w:t>
      </w:r>
      <w:r w:rsidRPr="00336A82">
        <w:rPr>
          <w:rFonts w:eastAsia="仿宋_GB2312"/>
          <w:sz w:val="32"/>
          <w:szCs w:val="32"/>
        </w:rPr>
        <w:t>党政联席</w:t>
      </w:r>
      <w:r w:rsidRPr="00336A82">
        <w:rPr>
          <w:rFonts w:eastAsia="仿宋_GB2312"/>
          <w:color w:val="000000"/>
          <w:sz w:val="32"/>
          <w:szCs w:val="32"/>
        </w:rPr>
        <w:t>会通常每月至少召开一次，如</w:t>
      </w:r>
      <w:r w:rsidRPr="00336A82">
        <w:rPr>
          <w:rFonts w:eastAsia="仿宋_GB2312"/>
          <w:sz w:val="32"/>
          <w:szCs w:val="32"/>
        </w:rPr>
        <w:t>遇重要</w:t>
      </w:r>
      <w:r w:rsidRPr="00336A82">
        <w:rPr>
          <w:rFonts w:eastAsia="仿宋_GB2312"/>
          <w:sz w:val="32"/>
          <w:szCs w:val="32"/>
        </w:rPr>
        <w:lastRenderedPageBreak/>
        <w:t>情况可随时召开。</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第六条</w:t>
      </w:r>
      <w:r w:rsidRPr="00336A82">
        <w:rPr>
          <w:rFonts w:eastAsia="仿宋_GB2312"/>
          <w:sz w:val="32"/>
          <w:szCs w:val="32"/>
        </w:rPr>
        <w:t xml:space="preserve">  </w:t>
      </w:r>
      <w:r w:rsidRPr="00336A82">
        <w:rPr>
          <w:rFonts w:eastAsia="仿宋_GB2312"/>
          <w:sz w:val="32"/>
          <w:szCs w:val="32"/>
        </w:rPr>
        <w:t>党政联席会议根据议题内容，分别由院长或书记召集并主持会议。党政联席会成员由学院正副书记、正副院长组成。院长和书记根据讨论议题内容，商定需要列席人员，列席人员无表决权。</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第七条</w:t>
      </w:r>
      <w:r w:rsidRPr="00336A82">
        <w:rPr>
          <w:rFonts w:eastAsia="仿宋_GB2312"/>
          <w:sz w:val="32"/>
          <w:szCs w:val="32"/>
        </w:rPr>
        <w:t xml:space="preserve">  </w:t>
      </w:r>
      <w:r w:rsidRPr="00336A82">
        <w:rPr>
          <w:rFonts w:eastAsia="仿宋_GB2312"/>
          <w:sz w:val="32"/>
          <w:szCs w:val="32"/>
        </w:rPr>
        <w:t>党政联席会必须有三分之二以上的成员出席方能召开。</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第八条</w:t>
      </w:r>
      <w:r w:rsidRPr="00336A82">
        <w:rPr>
          <w:rFonts w:eastAsia="仿宋_GB2312"/>
          <w:sz w:val="32"/>
          <w:szCs w:val="32"/>
        </w:rPr>
        <w:t xml:space="preserve">  </w:t>
      </w:r>
      <w:r w:rsidRPr="00336A82">
        <w:rPr>
          <w:rFonts w:eastAsia="仿宋_GB2312"/>
          <w:sz w:val="32"/>
          <w:szCs w:val="32"/>
        </w:rPr>
        <w:t>党政联席会议事时，凡涉及参会人员本人及其亲属的事项时，应主动回避，书记或院长有责任予以提醒。</w:t>
      </w:r>
    </w:p>
    <w:p w:rsidR="004D07D0" w:rsidRDefault="004D07D0" w:rsidP="004D07D0">
      <w:pPr>
        <w:spacing w:line="560" w:lineRule="exact"/>
        <w:jc w:val="center"/>
        <w:rPr>
          <w:rFonts w:ascii="黑体" w:eastAsia="黑体" w:hAnsi="黑体" w:hint="eastAsia"/>
          <w:sz w:val="32"/>
          <w:szCs w:val="32"/>
        </w:rPr>
      </w:pPr>
    </w:p>
    <w:p w:rsidR="004D07D0" w:rsidRPr="004D658F" w:rsidRDefault="004D07D0" w:rsidP="004D07D0">
      <w:pPr>
        <w:spacing w:line="560" w:lineRule="exact"/>
        <w:jc w:val="center"/>
        <w:rPr>
          <w:rFonts w:ascii="黑体" w:eastAsia="黑体" w:hAnsi="黑体"/>
          <w:sz w:val="32"/>
          <w:szCs w:val="32"/>
        </w:rPr>
      </w:pPr>
      <w:r w:rsidRPr="004D658F">
        <w:rPr>
          <w:rFonts w:ascii="黑体" w:eastAsia="黑体" w:hAnsi="黑体"/>
          <w:sz w:val="32"/>
          <w:szCs w:val="32"/>
        </w:rPr>
        <w:t>第四章 议题确定</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第九条</w:t>
      </w:r>
      <w:r w:rsidRPr="00336A82">
        <w:rPr>
          <w:rFonts w:eastAsia="仿宋_GB2312"/>
          <w:sz w:val="32"/>
          <w:szCs w:val="32"/>
        </w:rPr>
        <w:t xml:space="preserve"> </w:t>
      </w:r>
      <w:r w:rsidRPr="00336A82">
        <w:rPr>
          <w:rFonts w:eastAsia="仿宋_GB2312"/>
          <w:sz w:val="32"/>
          <w:szCs w:val="32"/>
        </w:rPr>
        <w:t>党政主要负责人根据工作需要，共同研究确定党政联席会议题。党政联席会其他成员需要提交会议讨论的问题应事先向党政主要负责人提出，由党政主要负责人商定后列入会议议题。未经党政主要负责人会前共同审定的议题，且又非突发性重大事件，不得临时动议列入党政联席会议的议程。</w:t>
      </w:r>
    </w:p>
    <w:p w:rsidR="004D07D0" w:rsidRPr="00336A82" w:rsidRDefault="004D07D0" w:rsidP="004D07D0">
      <w:pPr>
        <w:spacing w:line="560" w:lineRule="exact"/>
        <w:ind w:firstLine="640"/>
        <w:rPr>
          <w:rFonts w:eastAsia="仿宋_GB2312"/>
          <w:sz w:val="32"/>
          <w:szCs w:val="32"/>
        </w:rPr>
      </w:pPr>
      <w:r w:rsidRPr="00336A82">
        <w:rPr>
          <w:rFonts w:eastAsia="仿宋_GB2312"/>
          <w:b/>
          <w:sz w:val="32"/>
          <w:szCs w:val="32"/>
        </w:rPr>
        <w:t>第十条</w:t>
      </w:r>
      <w:r w:rsidRPr="00336A82">
        <w:rPr>
          <w:rFonts w:eastAsia="仿宋_GB2312"/>
          <w:sz w:val="32"/>
          <w:szCs w:val="32"/>
        </w:rPr>
        <w:t xml:space="preserve"> </w:t>
      </w:r>
      <w:r w:rsidRPr="00336A82">
        <w:rPr>
          <w:rFonts w:eastAsia="仿宋_GB2312"/>
          <w:sz w:val="32"/>
          <w:szCs w:val="32"/>
        </w:rPr>
        <w:t>党政主要负责人会前要对提交党政联席会讨论并需要决策的议题充分沟通，交换意见，形成共识。</w:t>
      </w:r>
    </w:p>
    <w:p w:rsidR="004D07D0" w:rsidRPr="00336A82" w:rsidRDefault="004D07D0" w:rsidP="004D07D0">
      <w:pPr>
        <w:spacing w:line="560" w:lineRule="exact"/>
        <w:ind w:firstLine="640"/>
        <w:rPr>
          <w:rFonts w:eastAsia="仿宋_GB2312"/>
          <w:sz w:val="32"/>
          <w:szCs w:val="32"/>
        </w:rPr>
      </w:pPr>
      <w:r w:rsidRPr="00336A82">
        <w:rPr>
          <w:rFonts w:eastAsia="仿宋_GB2312"/>
          <w:b/>
          <w:sz w:val="32"/>
          <w:szCs w:val="32"/>
        </w:rPr>
        <w:t>第十一条</w:t>
      </w:r>
      <w:r w:rsidRPr="00336A82">
        <w:rPr>
          <w:rFonts w:eastAsia="仿宋_GB2312"/>
          <w:b/>
          <w:sz w:val="32"/>
          <w:szCs w:val="32"/>
        </w:rPr>
        <w:t xml:space="preserve"> </w:t>
      </w:r>
      <w:r w:rsidRPr="00336A82">
        <w:rPr>
          <w:rFonts w:eastAsia="仿宋_GB2312"/>
          <w:sz w:val="32"/>
          <w:szCs w:val="32"/>
        </w:rPr>
        <w:t>做好会前准备工作，在充分调研的基础上，听取各方面意见，提出可供选择的方案。凡涉及学院长远发展的重大问题、重大改革方案和师生员工切身利益的重要事项，会前必须广泛征求意见，充分酝酿讨论。</w:t>
      </w:r>
    </w:p>
    <w:p w:rsidR="004D07D0" w:rsidRDefault="004D07D0" w:rsidP="004D07D0">
      <w:pPr>
        <w:spacing w:line="560" w:lineRule="exact"/>
        <w:jc w:val="center"/>
        <w:rPr>
          <w:rFonts w:ascii="黑体" w:eastAsia="黑体" w:hAnsi="黑体" w:hint="eastAsia"/>
          <w:sz w:val="32"/>
          <w:szCs w:val="32"/>
        </w:rPr>
      </w:pPr>
    </w:p>
    <w:p w:rsidR="004D07D0" w:rsidRPr="004D658F" w:rsidRDefault="004D07D0" w:rsidP="004D07D0">
      <w:pPr>
        <w:spacing w:line="560" w:lineRule="exact"/>
        <w:jc w:val="center"/>
        <w:rPr>
          <w:rFonts w:ascii="黑体" w:eastAsia="黑体" w:hAnsi="黑体"/>
          <w:sz w:val="32"/>
          <w:szCs w:val="32"/>
        </w:rPr>
      </w:pPr>
      <w:r w:rsidRPr="004D658F">
        <w:rPr>
          <w:rFonts w:ascii="黑体" w:eastAsia="黑体" w:hAnsi="黑体"/>
          <w:sz w:val="32"/>
          <w:szCs w:val="32"/>
        </w:rPr>
        <w:t>第五章 议事程序</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第十二条</w:t>
      </w:r>
      <w:r w:rsidRPr="00336A82">
        <w:rPr>
          <w:rFonts w:eastAsia="仿宋_GB2312"/>
          <w:sz w:val="32"/>
          <w:szCs w:val="32"/>
        </w:rPr>
        <w:t xml:space="preserve"> </w:t>
      </w:r>
      <w:r w:rsidRPr="00336A82">
        <w:rPr>
          <w:rFonts w:eastAsia="仿宋_GB2312"/>
          <w:sz w:val="32"/>
          <w:szCs w:val="32"/>
        </w:rPr>
        <w:t>会议根据</w:t>
      </w:r>
      <w:r w:rsidRPr="00336A82">
        <w:rPr>
          <w:rFonts w:eastAsia="仿宋_GB2312"/>
          <w:sz w:val="32"/>
          <w:szCs w:val="32"/>
        </w:rPr>
        <w:t>“</w:t>
      </w:r>
      <w:r w:rsidRPr="00336A82">
        <w:rPr>
          <w:rFonts w:eastAsia="仿宋_GB2312"/>
          <w:sz w:val="32"/>
          <w:szCs w:val="32"/>
        </w:rPr>
        <w:t>一事一议</w:t>
      </w:r>
      <w:r w:rsidRPr="00336A82">
        <w:rPr>
          <w:rFonts w:eastAsia="仿宋_GB2312"/>
          <w:sz w:val="32"/>
          <w:szCs w:val="32"/>
        </w:rPr>
        <w:t>”</w:t>
      </w:r>
      <w:r w:rsidRPr="00336A82">
        <w:rPr>
          <w:rFonts w:eastAsia="仿宋_GB2312"/>
          <w:sz w:val="32"/>
          <w:szCs w:val="32"/>
        </w:rPr>
        <w:t>原则，由提出议题的成员作简要说明，出席会议的其他成员充分发表意见，然后再做决定。</w:t>
      </w:r>
    </w:p>
    <w:p w:rsidR="004D07D0" w:rsidRPr="00336A82" w:rsidRDefault="004D07D0" w:rsidP="004D07D0">
      <w:pPr>
        <w:spacing w:line="560" w:lineRule="exact"/>
        <w:ind w:firstLine="643"/>
        <w:rPr>
          <w:rFonts w:eastAsia="仿宋_GB2312"/>
          <w:color w:val="000000"/>
          <w:sz w:val="32"/>
          <w:szCs w:val="32"/>
        </w:rPr>
      </w:pPr>
      <w:r w:rsidRPr="00336A82">
        <w:rPr>
          <w:rFonts w:eastAsia="仿宋_GB2312"/>
          <w:b/>
          <w:sz w:val="32"/>
          <w:szCs w:val="32"/>
        </w:rPr>
        <w:t>第十三条</w:t>
      </w:r>
      <w:r w:rsidRPr="00336A82">
        <w:rPr>
          <w:rFonts w:eastAsia="仿宋_GB2312"/>
          <w:sz w:val="32"/>
          <w:szCs w:val="32"/>
        </w:rPr>
        <w:t xml:space="preserve"> </w:t>
      </w:r>
      <w:r w:rsidRPr="00336A82">
        <w:rPr>
          <w:rFonts w:eastAsia="仿宋_GB2312"/>
          <w:sz w:val="32"/>
          <w:szCs w:val="32"/>
        </w:rPr>
        <w:t>党政联席会议议事，必须按照少数服从多数的原则，经应出席会议的成员半数以上通过才能有效。与会成员应当逐一表态，发表同意、不同意或缓议等明确意见；主要负责人主持会议时，应末位表态。在充分讨论的基础上，采取口头表决、举手表决或无记名投票等方式进行表决。如对讨论的议题存在分歧，</w:t>
      </w:r>
      <w:r w:rsidRPr="00336A82">
        <w:rPr>
          <w:rFonts w:eastAsia="仿宋_GB2312" w:hint="eastAsia"/>
          <w:sz w:val="32"/>
          <w:szCs w:val="32"/>
        </w:rPr>
        <w:t>可暂缓</w:t>
      </w:r>
      <w:r w:rsidRPr="00336A82">
        <w:rPr>
          <w:rFonts w:eastAsia="仿宋_GB2312"/>
          <w:sz w:val="32"/>
          <w:szCs w:val="32"/>
        </w:rPr>
        <w:t>作出决定，待进一步调研论证、充分协商、形成共识后，再上会讨论决定，必要时可向学校请示。</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第十四条</w:t>
      </w:r>
      <w:r w:rsidRPr="00336A82">
        <w:rPr>
          <w:rFonts w:eastAsia="仿宋_GB2312"/>
          <w:sz w:val="32"/>
          <w:szCs w:val="32"/>
        </w:rPr>
        <w:t xml:space="preserve"> </w:t>
      </w:r>
      <w:r w:rsidRPr="00336A82">
        <w:rPr>
          <w:rFonts w:eastAsia="仿宋_GB2312"/>
          <w:sz w:val="32"/>
          <w:szCs w:val="32"/>
        </w:rPr>
        <w:t>召开党政联席会议，应做好记录决策过程，会后须形成会议纪要，必要时上报学校党委。会议记录、纪要须妥善保管，存档备查。对因故未能出席会议</w:t>
      </w:r>
      <w:r w:rsidRPr="00336A82">
        <w:rPr>
          <w:rFonts w:eastAsia="仿宋_GB2312"/>
          <w:color w:val="000000"/>
          <w:sz w:val="32"/>
          <w:szCs w:val="32"/>
        </w:rPr>
        <w:t>的人</w:t>
      </w:r>
      <w:r w:rsidRPr="00336A82">
        <w:rPr>
          <w:rFonts w:eastAsia="仿宋_GB2312"/>
          <w:sz w:val="32"/>
          <w:szCs w:val="32"/>
        </w:rPr>
        <w:t>员，由会议主持人在会后向其通报有关情况和决定。</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第十五条</w:t>
      </w:r>
      <w:r w:rsidRPr="00336A82">
        <w:rPr>
          <w:rFonts w:eastAsia="仿宋_GB2312"/>
          <w:sz w:val="32"/>
          <w:szCs w:val="32"/>
        </w:rPr>
        <w:t xml:space="preserve"> </w:t>
      </w:r>
      <w:r w:rsidRPr="00336A82">
        <w:rPr>
          <w:rFonts w:eastAsia="仿宋_GB2312"/>
          <w:sz w:val="32"/>
          <w:szCs w:val="32"/>
        </w:rPr>
        <w:t>除临时召集的会议外，议程应提前通知参会人员，并将议题及会议材料送参会人员。参会人员应认真研究会议相关材料，准备提供会议讨论的意见建议。</w:t>
      </w:r>
    </w:p>
    <w:p w:rsidR="004D07D0" w:rsidRDefault="004D07D0" w:rsidP="004D07D0">
      <w:pPr>
        <w:spacing w:line="560" w:lineRule="exact"/>
        <w:jc w:val="center"/>
        <w:rPr>
          <w:rFonts w:ascii="黑体" w:eastAsia="黑体" w:hAnsi="黑体" w:hint="eastAsia"/>
          <w:sz w:val="32"/>
          <w:szCs w:val="32"/>
        </w:rPr>
      </w:pPr>
    </w:p>
    <w:p w:rsidR="004D07D0" w:rsidRPr="004D658F" w:rsidRDefault="004D07D0" w:rsidP="004D07D0">
      <w:pPr>
        <w:spacing w:line="560" w:lineRule="exact"/>
        <w:jc w:val="center"/>
        <w:rPr>
          <w:rFonts w:ascii="黑体" w:eastAsia="黑体" w:hAnsi="黑体"/>
          <w:sz w:val="32"/>
          <w:szCs w:val="32"/>
        </w:rPr>
      </w:pPr>
      <w:r w:rsidRPr="004D658F">
        <w:rPr>
          <w:rFonts w:ascii="黑体" w:eastAsia="黑体" w:hAnsi="黑体"/>
          <w:sz w:val="32"/>
          <w:szCs w:val="32"/>
        </w:rPr>
        <w:t>第六章 决定或决议的执行与落实</w:t>
      </w:r>
    </w:p>
    <w:p w:rsidR="004D07D0" w:rsidRPr="00336A82" w:rsidRDefault="004D07D0" w:rsidP="004D07D0">
      <w:pPr>
        <w:spacing w:line="560" w:lineRule="exact"/>
        <w:ind w:firstLine="643"/>
        <w:rPr>
          <w:rFonts w:eastAsia="仿宋_GB2312"/>
          <w:color w:val="000000"/>
          <w:sz w:val="32"/>
          <w:szCs w:val="32"/>
        </w:rPr>
      </w:pPr>
      <w:r w:rsidRPr="00336A82">
        <w:rPr>
          <w:rFonts w:eastAsia="仿宋_GB2312"/>
          <w:b/>
          <w:sz w:val="32"/>
          <w:szCs w:val="32"/>
        </w:rPr>
        <w:t>第十六条</w:t>
      </w:r>
      <w:r w:rsidRPr="00336A82">
        <w:rPr>
          <w:rFonts w:eastAsia="仿宋_GB2312"/>
          <w:b/>
          <w:sz w:val="32"/>
          <w:szCs w:val="32"/>
        </w:rPr>
        <w:t xml:space="preserve"> </w:t>
      </w:r>
      <w:r w:rsidRPr="00336A82">
        <w:rPr>
          <w:rFonts w:eastAsia="仿宋_GB2312"/>
          <w:sz w:val="32"/>
          <w:szCs w:val="32"/>
        </w:rPr>
        <w:t>经集体决定的事情，任何个人无权擅自改变，个人有不同意见允许保留，也可以向上级组织反映，但在本级或上级组织未做出改变之前，必须无条件地执行，且应当以集体的决定或意见对外表态。对因故缺席会议同志</w:t>
      </w:r>
      <w:r w:rsidRPr="00336A82">
        <w:rPr>
          <w:rFonts w:eastAsia="仿宋_GB2312" w:hint="eastAsia"/>
          <w:sz w:val="32"/>
          <w:szCs w:val="32"/>
        </w:rPr>
        <w:t>，</w:t>
      </w:r>
      <w:r w:rsidRPr="00336A82">
        <w:rPr>
          <w:rFonts w:eastAsia="仿宋_GB2312"/>
          <w:sz w:val="32"/>
          <w:szCs w:val="32"/>
        </w:rPr>
        <w:t>应向其转告会议决定</w:t>
      </w:r>
      <w:r w:rsidRPr="00336A82">
        <w:rPr>
          <w:rFonts w:eastAsia="仿宋_GB2312" w:hint="eastAsia"/>
          <w:sz w:val="32"/>
          <w:szCs w:val="32"/>
        </w:rPr>
        <w:t>。</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第十七条</w:t>
      </w:r>
      <w:r w:rsidRPr="00336A82">
        <w:rPr>
          <w:rFonts w:eastAsia="仿宋_GB2312"/>
          <w:sz w:val="32"/>
          <w:szCs w:val="32"/>
        </w:rPr>
        <w:t xml:space="preserve"> </w:t>
      </w:r>
      <w:r w:rsidRPr="00336A82">
        <w:rPr>
          <w:rFonts w:eastAsia="仿宋_GB2312"/>
          <w:sz w:val="32"/>
          <w:szCs w:val="32"/>
        </w:rPr>
        <w:t>对学院党政联席会议的决定或决议，全体成员应按照各自的分工认真组织落实，并将落实情况及时向学院党政联席会议汇报。</w:t>
      </w:r>
    </w:p>
    <w:p w:rsidR="004D07D0" w:rsidRPr="00336A82" w:rsidRDefault="004D07D0" w:rsidP="004D07D0">
      <w:pPr>
        <w:spacing w:line="560" w:lineRule="exact"/>
        <w:ind w:firstLine="643"/>
        <w:rPr>
          <w:rFonts w:eastAsia="仿宋_GB2312"/>
          <w:b/>
          <w:sz w:val="32"/>
          <w:szCs w:val="32"/>
        </w:rPr>
      </w:pPr>
      <w:r w:rsidRPr="00336A82">
        <w:rPr>
          <w:rFonts w:eastAsia="仿宋_GB2312"/>
          <w:b/>
          <w:sz w:val="32"/>
          <w:szCs w:val="32"/>
        </w:rPr>
        <w:t>第十八条</w:t>
      </w:r>
      <w:r w:rsidRPr="00336A82">
        <w:rPr>
          <w:rFonts w:eastAsia="仿宋_GB2312"/>
          <w:b/>
          <w:sz w:val="32"/>
          <w:szCs w:val="32"/>
        </w:rPr>
        <w:t xml:space="preserve"> </w:t>
      </w:r>
      <w:r w:rsidRPr="00336A82">
        <w:rPr>
          <w:rFonts w:eastAsia="仿宋_GB2312"/>
          <w:sz w:val="32"/>
          <w:szCs w:val="32"/>
        </w:rPr>
        <w:t>学院党政联席会议研究决定的内容，必要时要及时向学校党委、行政报告，除需要保密的之外，应通过一定形式传达至学院师生员工，并接受师生员工的监督。</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第十九条</w:t>
      </w:r>
      <w:r w:rsidRPr="00336A82">
        <w:rPr>
          <w:rFonts w:eastAsia="仿宋_GB2312"/>
          <w:b/>
          <w:sz w:val="32"/>
          <w:szCs w:val="32"/>
        </w:rPr>
        <w:t xml:space="preserve"> </w:t>
      </w:r>
      <w:r w:rsidRPr="00336A82">
        <w:rPr>
          <w:rFonts w:eastAsia="仿宋_GB2312"/>
          <w:sz w:val="32"/>
          <w:szCs w:val="32"/>
        </w:rPr>
        <w:t>学院党政联席会议的决定或决议在执行过程中遇到较大困难或有关情况发生变化，经党政主要领导沟通后，可重新召开党政联席会议再次进行研究讨论，并形成新的决定或决议。</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第二十条</w:t>
      </w:r>
      <w:r w:rsidRPr="00336A82">
        <w:rPr>
          <w:rFonts w:eastAsia="仿宋_GB2312" w:hint="eastAsia"/>
          <w:sz w:val="32"/>
          <w:szCs w:val="32"/>
        </w:rPr>
        <w:t xml:space="preserve">  </w:t>
      </w:r>
      <w:r w:rsidRPr="00336A82">
        <w:rPr>
          <w:rFonts w:eastAsia="仿宋_GB2312"/>
          <w:sz w:val="32"/>
          <w:szCs w:val="32"/>
        </w:rPr>
        <w:t>党政联席会议制度的执行情况列入学院领导班子和领导干部特别是党政主要负责人考核考察的重要内容。</w:t>
      </w:r>
    </w:p>
    <w:p w:rsidR="004D07D0" w:rsidRDefault="004D07D0" w:rsidP="004D07D0">
      <w:pPr>
        <w:spacing w:line="560" w:lineRule="exact"/>
        <w:jc w:val="center"/>
        <w:rPr>
          <w:rFonts w:eastAsia="仿宋_GB2312" w:hint="eastAsia"/>
          <w:b/>
          <w:sz w:val="32"/>
          <w:szCs w:val="32"/>
        </w:rPr>
      </w:pPr>
    </w:p>
    <w:p w:rsidR="004D07D0" w:rsidRPr="004D658F" w:rsidRDefault="004D07D0" w:rsidP="004D07D0">
      <w:pPr>
        <w:spacing w:line="560" w:lineRule="exact"/>
        <w:jc w:val="center"/>
        <w:rPr>
          <w:rFonts w:ascii="黑体" w:eastAsia="黑体" w:hAnsi="黑体"/>
          <w:sz w:val="32"/>
          <w:szCs w:val="32"/>
        </w:rPr>
      </w:pPr>
      <w:r w:rsidRPr="004D658F">
        <w:rPr>
          <w:rFonts w:ascii="黑体" w:eastAsia="黑体" w:hAnsi="黑体"/>
          <w:sz w:val="32"/>
          <w:szCs w:val="32"/>
        </w:rPr>
        <w:t>第七章 附则</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第二十一条</w:t>
      </w:r>
      <w:r w:rsidRPr="00336A82">
        <w:rPr>
          <w:rFonts w:eastAsia="仿宋_GB2312"/>
          <w:sz w:val="32"/>
          <w:szCs w:val="32"/>
        </w:rPr>
        <w:t xml:space="preserve">  </w:t>
      </w:r>
      <w:r w:rsidRPr="00336A82">
        <w:rPr>
          <w:rFonts w:eastAsia="仿宋_GB2312"/>
          <w:sz w:val="32"/>
          <w:szCs w:val="32"/>
        </w:rPr>
        <w:t>其他未涉及事宜，按照学校党委有关规定执行。</w:t>
      </w:r>
    </w:p>
    <w:p w:rsidR="004D07D0" w:rsidRPr="00336A82" w:rsidRDefault="004D07D0" w:rsidP="004D07D0">
      <w:pPr>
        <w:spacing w:line="560" w:lineRule="exact"/>
        <w:ind w:firstLine="643"/>
        <w:rPr>
          <w:rFonts w:eastAsia="仿宋_GB2312"/>
          <w:sz w:val="32"/>
          <w:szCs w:val="32"/>
        </w:rPr>
      </w:pPr>
      <w:r w:rsidRPr="00336A82">
        <w:rPr>
          <w:rFonts w:eastAsia="仿宋_GB2312"/>
          <w:b/>
          <w:sz w:val="32"/>
          <w:szCs w:val="32"/>
        </w:rPr>
        <w:t>第二十二条</w:t>
      </w:r>
      <w:r w:rsidRPr="00336A82">
        <w:rPr>
          <w:rFonts w:eastAsia="仿宋_GB2312"/>
          <w:sz w:val="32"/>
          <w:szCs w:val="32"/>
        </w:rPr>
        <w:t xml:space="preserve">  </w:t>
      </w:r>
      <w:r w:rsidRPr="00336A82">
        <w:rPr>
          <w:rFonts w:eastAsia="仿宋_GB2312"/>
          <w:sz w:val="32"/>
          <w:szCs w:val="32"/>
        </w:rPr>
        <w:t>本规则由党委组织部负责解释，自发布之日起施行。</w:t>
      </w:r>
    </w:p>
    <w:p w:rsidR="004D07D0" w:rsidRDefault="004D07D0" w:rsidP="004D07D0">
      <w:pPr>
        <w:jc w:val="left"/>
        <w:rPr>
          <w:rFonts w:ascii="仿宋_GB2312" w:eastAsia="仿宋_GB2312" w:hint="eastAsia"/>
          <w:sz w:val="28"/>
          <w:szCs w:val="32"/>
        </w:rPr>
      </w:pPr>
    </w:p>
    <w:p w:rsidR="003D164B" w:rsidRPr="004D07D0" w:rsidRDefault="003D164B"/>
    <w:sectPr w:rsidR="003D164B" w:rsidRPr="004D07D0" w:rsidSect="007E27CC">
      <w:footerReference w:type="even" r:id="rId9"/>
      <w:footerReference w:type="default" r:id="rId10"/>
      <w:pgSz w:w="11906" w:h="16838" w:code="9"/>
      <w:pgMar w:top="2098" w:right="1588" w:bottom="2098" w:left="1588" w:header="851" w:footer="1191" w:gutter="0"/>
      <w:pgNumType w:fmt="numberInDash"/>
      <w:cols w:space="425"/>
      <w:docGrid w:type="linesAndChars" w:linePitch="549" w:charSpace="28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2C07">
      <w:r>
        <w:separator/>
      </w:r>
    </w:p>
  </w:endnote>
  <w:endnote w:type="continuationSeparator" w:id="0">
    <w:p w:rsidR="00000000" w:rsidRDefault="003D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CC" w:rsidRPr="004748F7" w:rsidRDefault="007E27CC" w:rsidP="007E27CC">
    <w:pPr>
      <w:pStyle w:val="a3"/>
      <w:ind w:firstLineChars="100" w:firstLine="280"/>
      <w:rPr>
        <w:rFonts w:ascii="宋体" w:hAnsi="宋体"/>
        <w:sz w:val="28"/>
        <w:szCs w:val="28"/>
      </w:rPr>
    </w:pPr>
    <w:r w:rsidRPr="004748F7">
      <w:rPr>
        <w:rFonts w:ascii="宋体" w:hAnsi="宋体"/>
        <w:sz w:val="28"/>
        <w:szCs w:val="28"/>
      </w:rPr>
      <w:fldChar w:fldCharType="begin"/>
    </w:r>
    <w:r w:rsidRPr="004748F7">
      <w:rPr>
        <w:rFonts w:ascii="宋体" w:hAnsi="宋体"/>
        <w:sz w:val="28"/>
        <w:szCs w:val="28"/>
      </w:rPr>
      <w:instrText xml:space="preserve"> PAGE   \* MERGEFORMAT </w:instrText>
    </w:r>
    <w:r w:rsidRPr="004748F7">
      <w:rPr>
        <w:rFonts w:ascii="宋体" w:hAnsi="宋体"/>
        <w:sz w:val="28"/>
        <w:szCs w:val="28"/>
      </w:rPr>
      <w:fldChar w:fldCharType="separate"/>
    </w:r>
    <w:r w:rsidRPr="00EB3DF6">
      <w:rPr>
        <w:rFonts w:ascii="宋体" w:hAnsi="宋体"/>
        <w:noProof/>
        <w:sz w:val="28"/>
        <w:szCs w:val="28"/>
        <w:lang w:val="zh-CN"/>
      </w:rPr>
      <w:t>-</w:t>
    </w:r>
    <w:r>
      <w:rPr>
        <w:rFonts w:ascii="宋体" w:hAnsi="宋体"/>
        <w:noProof/>
        <w:sz w:val="28"/>
        <w:szCs w:val="28"/>
      </w:rPr>
      <w:t xml:space="preserve"> 2 -</w:t>
    </w:r>
    <w:r w:rsidRPr="004748F7">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7CC" w:rsidRPr="004748F7" w:rsidRDefault="007E27CC" w:rsidP="007E27CC">
    <w:pPr>
      <w:pStyle w:val="a3"/>
      <w:jc w:val="center"/>
      <w:rPr>
        <w:rFonts w:ascii="宋体" w:hAnsi="宋体"/>
        <w:sz w:val="28"/>
        <w:szCs w:val="28"/>
      </w:rPr>
    </w:pPr>
    <w:r w:rsidRPr="004748F7">
      <w:rPr>
        <w:rFonts w:ascii="宋体" w:hAnsi="宋体"/>
        <w:sz w:val="28"/>
        <w:szCs w:val="28"/>
      </w:rPr>
      <w:fldChar w:fldCharType="begin"/>
    </w:r>
    <w:r w:rsidRPr="004748F7">
      <w:rPr>
        <w:rFonts w:ascii="宋体" w:hAnsi="宋体"/>
        <w:sz w:val="28"/>
        <w:szCs w:val="28"/>
      </w:rPr>
      <w:instrText xml:space="preserve"> PAGE   \* MERGEFORMAT </w:instrText>
    </w:r>
    <w:r w:rsidRPr="004748F7">
      <w:rPr>
        <w:rFonts w:ascii="宋体" w:hAnsi="宋体"/>
        <w:sz w:val="28"/>
        <w:szCs w:val="28"/>
      </w:rPr>
      <w:fldChar w:fldCharType="separate"/>
    </w:r>
    <w:r w:rsidR="003D2C07" w:rsidRPr="003D2C07">
      <w:rPr>
        <w:rFonts w:ascii="宋体" w:hAnsi="宋体"/>
        <w:noProof/>
        <w:sz w:val="28"/>
        <w:szCs w:val="28"/>
        <w:lang w:val="zh-CN"/>
      </w:rPr>
      <w:t>-</w:t>
    </w:r>
    <w:r w:rsidR="003D2C07">
      <w:rPr>
        <w:rFonts w:ascii="宋体" w:hAnsi="宋体"/>
        <w:noProof/>
        <w:sz w:val="28"/>
        <w:szCs w:val="28"/>
      </w:rPr>
      <w:t xml:space="preserve"> 2 -</w:t>
    </w:r>
    <w:r w:rsidRPr="004748F7">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2C07">
      <w:r>
        <w:separator/>
      </w:r>
    </w:p>
  </w:footnote>
  <w:footnote w:type="continuationSeparator" w:id="0">
    <w:p w:rsidR="00000000" w:rsidRDefault="003D2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7tp1g6fPYdPtxXSD5TlvjBs2r+g=" w:salt="WDqcQ4bdCJlmVRLtC9picA=="/>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05FA6A1-D27C-4C89-BEA4-2EDE8047B0CC}" w:val="02F5ZPmx9EcBW8bGugplCAwDkqySR=feKdzvTUs3jaIiHNn46YXO+t71Vr/MhJLQo"/>
    <w:docVar w:name="DocumentID" w:val="{51B033F8-48C5-4019-9DB8-9EB77EFBE1CD}"/>
  </w:docVars>
  <w:rsids>
    <w:rsidRoot w:val="004D07D0"/>
    <w:rsid w:val="00000697"/>
    <w:rsid w:val="000040F9"/>
    <w:rsid w:val="0000784E"/>
    <w:rsid w:val="00032032"/>
    <w:rsid w:val="00052BF9"/>
    <w:rsid w:val="000E2C50"/>
    <w:rsid w:val="000E6E6F"/>
    <w:rsid w:val="00117444"/>
    <w:rsid w:val="0013425E"/>
    <w:rsid w:val="00144561"/>
    <w:rsid w:val="001B3CFC"/>
    <w:rsid w:val="001C3C18"/>
    <w:rsid w:val="0021345D"/>
    <w:rsid w:val="00216887"/>
    <w:rsid w:val="0026341E"/>
    <w:rsid w:val="00275115"/>
    <w:rsid w:val="0027796C"/>
    <w:rsid w:val="0029487C"/>
    <w:rsid w:val="002D3A35"/>
    <w:rsid w:val="002E1D94"/>
    <w:rsid w:val="002F6640"/>
    <w:rsid w:val="00325B55"/>
    <w:rsid w:val="00355351"/>
    <w:rsid w:val="003829BA"/>
    <w:rsid w:val="003D164B"/>
    <w:rsid w:val="003D2C07"/>
    <w:rsid w:val="003D365F"/>
    <w:rsid w:val="003D654F"/>
    <w:rsid w:val="003E53DB"/>
    <w:rsid w:val="003F0FB4"/>
    <w:rsid w:val="00403866"/>
    <w:rsid w:val="0045255C"/>
    <w:rsid w:val="00473400"/>
    <w:rsid w:val="004938AE"/>
    <w:rsid w:val="004B6417"/>
    <w:rsid w:val="004C371C"/>
    <w:rsid w:val="004D07D0"/>
    <w:rsid w:val="004F7973"/>
    <w:rsid w:val="0050280B"/>
    <w:rsid w:val="00530CDE"/>
    <w:rsid w:val="005348C3"/>
    <w:rsid w:val="00557B0C"/>
    <w:rsid w:val="0057009D"/>
    <w:rsid w:val="00573705"/>
    <w:rsid w:val="00577116"/>
    <w:rsid w:val="00584050"/>
    <w:rsid w:val="005B1214"/>
    <w:rsid w:val="005C5A6A"/>
    <w:rsid w:val="006177A9"/>
    <w:rsid w:val="0066529F"/>
    <w:rsid w:val="0069794F"/>
    <w:rsid w:val="006A142C"/>
    <w:rsid w:val="006B2AD2"/>
    <w:rsid w:val="006C3A2D"/>
    <w:rsid w:val="0076662E"/>
    <w:rsid w:val="00785D4C"/>
    <w:rsid w:val="007D107B"/>
    <w:rsid w:val="007E27CC"/>
    <w:rsid w:val="007F74F0"/>
    <w:rsid w:val="00811B01"/>
    <w:rsid w:val="00841378"/>
    <w:rsid w:val="008753AA"/>
    <w:rsid w:val="00885392"/>
    <w:rsid w:val="0089099E"/>
    <w:rsid w:val="008B183A"/>
    <w:rsid w:val="008C7EBA"/>
    <w:rsid w:val="008D4040"/>
    <w:rsid w:val="00926E0C"/>
    <w:rsid w:val="00927A1A"/>
    <w:rsid w:val="009B0399"/>
    <w:rsid w:val="009B2428"/>
    <w:rsid w:val="009D075A"/>
    <w:rsid w:val="009E12DC"/>
    <w:rsid w:val="009F0298"/>
    <w:rsid w:val="00A463F7"/>
    <w:rsid w:val="00AE47AC"/>
    <w:rsid w:val="00B81540"/>
    <w:rsid w:val="00B91233"/>
    <w:rsid w:val="00BB59BA"/>
    <w:rsid w:val="00C01CF0"/>
    <w:rsid w:val="00C03333"/>
    <w:rsid w:val="00C63160"/>
    <w:rsid w:val="00C93E38"/>
    <w:rsid w:val="00CD0D0C"/>
    <w:rsid w:val="00CF0DD6"/>
    <w:rsid w:val="00D053A0"/>
    <w:rsid w:val="00D26BC7"/>
    <w:rsid w:val="00D41F92"/>
    <w:rsid w:val="00D46631"/>
    <w:rsid w:val="00D66978"/>
    <w:rsid w:val="00D747CA"/>
    <w:rsid w:val="00D93F8F"/>
    <w:rsid w:val="00DD5F0A"/>
    <w:rsid w:val="00DE40C4"/>
    <w:rsid w:val="00E07FC9"/>
    <w:rsid w:val="00E104DA"/>
    <w:rsid w:val="00E17B0F"/>
    <w:rsid w:val="00E361CA"/>
    <w:rsid w:val="00E561CA"/>
    <w:rsid w:val="00E60D1F"/>
    <w:rsid w:val="00EA1D07"/>
    <w:rsid w:val="00EC59E6"/>
    <w:rsid w:val="00ED43C6"/>
    <w:rsid w:val="00F76E2E"/>
    <w:rsid w:val="00FA0862"/>
    <w:rsid w:val="00FA25BA"/>
    <w:rsid w:val="00FB2A5B"/>
    <w:rsid w:val="00FC011D"/>
    <w:rsid w:val="00FD0392"/>
    <w:rsid w:val="00FE5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D07D0"/>
    <w:pPr>
      <w:tabs>
        <w:tab w:val="center" w:pos="4153"/>
        <w:tab w:val="right" w:pos="8306"/>
      </w:tabs>
      <w:snapToGrid w:val="0"/>
      <w:jc w:val="left"/>
    </w:pPr>
    <w:rPr>
      <w:sz w:val="18"/>
      <w:szCs w:val="18"/>
    </w:rPr>
  </w:style>
  <w:style w:type="character" w:customStyle="1" w:styleId="Char">
    <w:name w:val="页脚 Char"/>
    <w:basedOn w:val="a0"/>
    <w:link w:val="a3"/>
    <w:uiPriority w:val="99"/>
    <w:rsid w:val="004D07D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D07D0"/>
    <w:pPr>
      <w:tabs>
        <w:tab w:val="center" w:pos="4153"/>
        <w:tab w:val="right" w:pos="8306"/>
      </w:tabs>
      <w:snapToGrid w:val="0"/>
      <w:jc w:val="left"/>
    </w:pPr>
    <w:rPr>
      <w:sz w:val="18"/>
      <w:szCs w:val="18"/>
    </w:rPr>
  </w:style>
  <w:style w:type="character" w:customStyle="1" w:styleId="Char">
    <w:name w:val="页脚 Char"/>
    <w:basedOn w:val="a0"/>
    <w:link w:val="a3"/>
    <w:uiPriority w:val="99"/>
    <w:rsid w:val="004D07D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364</Words>
  <Characters>2080</Characters>
  <Application>Microsoft Office Word</Application>
  <DocSecurity>0</DocSecurity>
  <Lines>17</Lines>
  <Paragraphs>4</Paragraphs>
  <ScaleCrop>false</ScaleCrop>
  <Company>微软中国</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xz</cp:lastModifiedBy>
  <cp:revision>2</cp:revision>
  <dcterms:created xsi:type="dcterms:W3CDTF">2020-05-21T00:51:00Z</dcterms:created>
  <dcterms:modified xsi:type="dcterms:W3CDTF">2020-05-21T00:51:00Z</dcterms:modified>
</cp:coreProperties>
</file>